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53585" w:rsidRPr="00AD5461" w:rsidRDefault="00AD5461">
      <w:pPr>
        <w:rPr>
          <w:color w:val="FF0000"/>
        </w:rPr>
      </w:pPr>
      <w:r>
        <w:rPr>
          <w:color w:val="FF0000"/>
        </w:rPr>
        <w:t>Please use the following for product description, directions, and the extra science-y bit at the bottom.</w:t>
      </w:r>
    </w:p>
    <w:p w:rsidR="00C53585" w:rsidRDefault="00C53585" w:rsidP="00C53585">
      <w:r w:rsidRPr="00C53585">
        <w:rPr>
          <w:b/>
          <w:bCs/>
        </w:rPr>
        <w:t>Now You Can Spare Ti</w:t>
      </w:r>
      <w:r>
        <w:rPr>
          <w:b/>
          <w:bCs/>
        </w:rPr>
        <w:t>m</w:t>
      </w:r>
      <w:r w:rsidRPr="00C53585">
        <w:rPr>
          <w:b/>
          <w:bCs/>
        </w:rPr>
        <w:t xml:space="preserve">e Without Sparing Results: </w:t>
      </w:r>
      <w:r>
        <w:t xml:space="preserve">Speed Shields water-activated formula bonds on contact creating a deep luster that withstands even the harshest conditions. </w:t>
      </w:r>
    </w:p>
    <w:p w:rsidR="00C53585" w:rsidRDefault="00C53585">
      <w:r>
        <w:t xml:space="preserve">The unique properties of this all-surface formula provide continuous beading from top to bottom shielding your vehicle from harmful contaminants on the road. </w:t>
      </w:r>
    </w:p>
    <w:p w:rsidR="00C53585" w:rsidRDefault="00C53585">
      <w:r>
        <w:t xml:space="preserve">With Speed Shields touchless method of application achieving a professional shine is fast &amp; effortless. Don’t sacrifice quality when time is of the essence, time is on your side with Speed Shield. </w:t>
      </w:r>
    </w:p>
    <w:p w:rsidR="00C53585" w:rsidRDefault="00C53585"/>
    <w:p w:rsidR="00C53585" w:rsidRDefault="00C53585">
      <w:r w:rsidRPr="00C53585">
        <w:rPr>
          <w:b/>
          <w:bCs/>
        </w:rPr>
        <w:t>Directions:</w:t>
      </w:r>
      <w:r>
        <w:rPr>
          <w:b/>
          <w:bCs/>
        </w:rPr>
        <w:t xml:space="preserve"> </w:t>
      </w:r>
      <w:r>
        <w:t>Apply Speed Shield during the final rinse step of your vehicle wash. After washing your vehicle, liberally mist entire vehicle from top to bottom while the surface is still wet. Once applied, rinse vehicle thoroughly, and observe as the surface immediately begins repelling water, then dry with microfiber, chamois, squeegee, or drying towel.</w:t>
      </w:r>
    </w:p>
    <w:p w:rsidR="00C53585" w:rsidRDefault="00C53585"/>
    <w:p w:rsidR="00C53585" w:rsidRDefault="00C53585">
      <w:proofErr w:type="gramStart"/>
      <w:r>
        <w:t>It’s</w:t>
      </w:r>
      <w:proofErr w:type="gramEnd"/>
      <w:r>
        <w:t xml:space="preserve"> a fact; paint surfaces are delicate. Traditional waxes &amp; sealants increase the risk of scratching and damaging your paint during the application process. The proprietary touchless formula eliminates this risk, and achieves durable hydrophobic protection in a fraction of the time.  </w:t>
      </w:r>
    </w:p>
    <w:p w:rsidR="00AD5461" w:rsidRDefault="00AD5461"/>
    <w:p w:rsidR="00AD5461" w:rsidRPr="00AD5461" w:rsidRDefault="00AD5461">
      <w:pPr>
        <w:rPr>
          <w:color w:val="FF0000"/>
        </w:rPr>
      </w:pPr>
      <w:r>
        <w:rPr>
          <w:color w:val="FF0000"/>
        </w:rPr>
        <w:t>For the symbol on this little bit instead of a chemical structure lets use a No Touch symbol.</w:t>
      </w:r>
    </w:p>
    <w:p w:rsidR="00C53585" w:rsidRPr="00C53585" w:rsidRDefault="00C53585" w:rsidP="00C53585">
      <w:pPr>
        <w:pStyle w:val="ListParagraph"/>
        <w:numPr>
          <w:ilvl w:val="0"/>
          <w:numId w:val="1"/>
        </w:numPr>
        <w:rPr>
          <w:b/>
          <w:bCs/>
        </w:rPr>
      </w:pPr>
      <w:r w:rsidRPr="00C53585">
        <w:rPr>
          <w:b/>
          <w:bCs/>
        </w:rPr>
        <w:t xml:space="preserve">Symbol No Touch - </w:t>
      </w:r>
    </w:p>
    <w:sectPr w:rsidR="00C53585" w:rsidRPr="00C535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57AFA"/>
    <w:multiLevelType w:val="hybridMultilevel"/>
    <w:tmpl w:val="66540D70"/>
    <w:lvl w:ilvl="0" w:tplc="DB00362A">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16cid:durableId="1272786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585"/>
    <w:rsid w:val="001C000D"/>
    <w:rsid w:val="00315083"/>
    <w:rsid w:val="00AD5461"/>
    <w:rsid w:val="00C53585"/>
    <w:rsid w:val="00E37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A8483"/>
  <w15:chartTrackingRefBased/>
  <w15:docId w15:val="{DF28493B-7A29-4EB0-846A-04FA2527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208</Words>
  <Characters>1186</Characters>
  <Application>Microsoft Office Word</Application>
  <DocSecurity>0</DocSecurity>
  <Lines>9</Lines>
  <Paragraphs>2</Paragraphs>
  <ScaleCrop>false</ScaleCrop>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Schultz Laboratories</dc:creator>
  <cp:keywords/>
  <dc:description/>
  <cp:lastModifiedBy>Schultz Laboratories</cp:lastModifiedBy>
  <cp:revision>2</cp:revision>
  <dcterms:created xsi:type="dcterms:W3CDTF">2023-04-14T15:05:00Z</dcterms:created>
  <dcterms:modified xsi:type="dcterms:W3CDTF">2023-04-14T15:05:00Z</dcterms:modified>
</cp:coreProperties>
</file>